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501" w:rsidRDefault="00864501" w:rsidP="00864501">
      <w:pPr>
        <w:pStyle w:val="Default"/>
      </w:pPr>
      <w:bookmarkStart w:id="0" w:name="_GoBack"/>
      <w:bookmarkEnd w:id="0"/>
    </w:p>
    <w:p w:rsidR="00864501" w:rsidRPr="008D07AE" w:rsidRDefault="00864501" w:rsidP="00864501">
      <w:pPr>
        <w:pStyle w:val="Default"/>
        <w:jc w:val="center"/>
      </w:pPr>
      <w:r w:rsidRPr="008D07AE">
        <w:rPr>
          <w:b/>
          <w:bCs/>
        </w:rPr>
        <w:t xml:space="preserve">Disclosure Document </w:t>
      </w:r>
      <w:r w:rsidRPr="008D07AE">
        <w:t xml:space="preserve"> </w:t>
      </w:r>
    </w:p>
    <w:p w:rsidR="00864501" w:rsidRPr="008D07AE" w:rsidRDefault="00864501" w:rsidP="00864501">
      <w:pPr>
        <w:pStyle w:val="Default"/>
        <w:jc w:val="center"/>
      </w:pPr>
      <w:r w:rsidRPr="008D07AE">
        <w:t>Reading</w:t>
      </w:r>
      <w:r w:rsidR="00947263">
        <w:t>/Salt Lake Center for Science Education</w:t>
      </w:r>
      <w:r w:rsidRPr="008D07AE">
        <w:t xml:space="preserve"> </w:t>
      </w:r>
    </w:p>
    <w:p w:rsidR="00864501" w:rsidRPr="008D07AE" w:rsidRDefault="00D423C3" w:rsidP="00864501">
      <w:pPr>
        <w:pStyle w:val="Default"/>
        <w:jc w:val="center"/>
      </w:pPr>
      <w:r>
        <w:t xml:space="preserve"> 2016/17</w:t>
      </w:r>
      <w:r w:rsidR="00077F15" w:rsidRPr="008D07AE">
        <w:t>- Ms. Brady</w:t>
      </w:r>
      <w:r w:rsidR="00864501" w:rsidRPr="008D07AE">
        <w:t xml:space="preserve"> -</w:t>
      </w:r>
      <w:r w:rsidR="00077F15" w:rsidRPr="008D07AE">
        <w:t xml:space="preserve"> Room 1037</w:t>
      </w:r>
      <w:r w:rsidR="00864501" w:rsidRPr="008D07AE">
        <w:t xml:space="preserve"> </w:t>
      </w:r>
    </w:p>
    <w:p w:rsidR="00864501" w:rsidRPr="008D07AE" w:rsidRDefault="00864501" w:rsidP="00077F15">
      <w:pPr>
        <w:pStyle w:val="Default"/>
        <w:jc w:val="center"/>
      </w:pPr>
      <w:r w:rsidRPr="008D07AE">
        <w:t>Phone: 801-578-8226</w:t>
      </w:r>
    </w:p>
    <w:p w:rsidR="00077F15" w:rsidRDefault="002B03DA" w:rsidP="00077F15">
      <w:pPr>
        <w:pStyle w:val="Default"/>
        <w:jc w:val="center"/>
      </w:pPr>
      <w:hyperlink r:id="rId5" w:history="1">
        <w:r w:rsidR="00077F15" w:rsidRPr="00215B59">
          <w:rPr>
            <w:rStyle w:val="Hyperlink"/>
          </w:rPr>
          <w:t>elliebeth.brady@slcschools.org</w:t>
        </w:r>
      </w:hyperlink>
    </w:p>
    <w:p w:rsidR="00864501" w:rsidRPr="00C76CED" w:rsidRDefault="00864501" w:rsidP="00864501">
      <w:pPr>
        <w:pStyle w:val="Default"/>
        <w:rPr>
          <w:b/>
          <w:bCs/>
          <w:sz w:val="28"/>
          <w:szCs w:val="28"/>
          <w:u w:val="single"/>
        </w:rPr>
      </w:pPr>
    </w:p>
    <w:p w:rsidR="00864501" w:rsidRDefault="00864501" w:rsidP="00864501">
      <w:pPr>
        <w:pStyle w:val="Default"/>
        <w:rPr>
          <w:b/>
          <w:bCs/>
          <w:sz w:val="22"/>
          <w:szCs w:val="22"/>
          <w:u w:val="single"/>
        </w:rPr>
      </w:pPr>
    </w:p>
    <w:p w:rsidR="00864501" w:rsidRDefault="00864501" w:rsidP="00864501">
      <w:pPr>
        <w:pStyle w:val="Default"/>
        <w:rPr>
          <w:sz w:val="22"/>
          <w:szCs w:val="22"/>
        </w:rPr>
      </w:pPr>
      <w:r>
        <w:rPr>
          <w:b/>
          <w:bCs/>
          <w:sz w:val="22"/>
          <w:szCs w:val="22"/>
          <w:u w:val="single"/>
        </w:rPr>
        <w:t xml:space="preserve">Course Description </w:t>
      </w:r>
    </w:p>
    <w:p w:rsidR="00077F15" w:rsidRPr="00367BF3" w:rsidRDefault="00864501" w:rsidP="00077F15">
      <w:pPr>
        <w:pStyle w:val="Default"/>
      </w:pPr>
      <w:r w:rsidRPr="00C76CED">
        <w:t xml:space="preserve">Reading is a class designed to help middle school students </w:t>
      </w:r>
      <w:r w:rsidR="00873FEF">
        <w:t>enhance literacy skills with a special emphasis on reading. Students will</w:t>
      </w:r>
      <w:r w:rsidRPr="00C76CED">
        <w:t xml:space="preserve"> read across genre</w:t>
      </w:r>
      <w:r w:rsidR="00077F15">
        <w:t>s</w:t>
      </w:r>
      <w:r w:rsidRPr="00C76CED">
        <w:t>, write</w:t>
      </w:r>
      <w:r w:rsidR="00077F15">
        <w:t xml:space="preserve"> summaries of texts and make formal presentations to the class</w:t>
      </w:r>
      <w:r w:rsidR="00DC4AD5">
        <w:t xml:space="preserve">. </w:t>
      </w:r>
      <w:r w:rsidR="00077F15" w:rsidRPr="00367BF3">
        <w:t>Students will be graded on assignment completion, participation, accuracy, homework completion and test</w:t>
      </w:r>
      <w:r w:rsidR="00077F15">
        <w:t xml:space="preserve"> </w:t>
      </w:r>
      <w:r w:rsidR="00D423C3">
        <w:t>scores.</w:t>
      </w:r>
    </w:p>
    <w:p w:rsidR="00864501" w:rsidRPr="00C76CED" w:rsidRDefault="00864501" w:rsidP="00864501">
      <w:pPr>
        <w:pStyle w:val="Default"/>
      </w:pPr>
    </w:p>
    <w:p w:rsidR="00864501" w:rsidRDefault="00864501" w:rsidP="00864501">
      <w:pPr>
        <w:pStyle w:val="Default"/>
        <w:rPr>
          <w:b/>
          <w:bCs/>
          <w:sz w:val="22"/>
          <w:szCs w:val="22"/>
          <w:u w:val="single"/>
        </w:rPr>
      </w:pPr>
      <w:r>
        <w:rPr>
          <w:b/>
          <w:bCs/>
          <w:sz w:val="22"/>
          <w:szCs w:val="22"/>
          <w:u w:val="single"/>
        </w:rPr>
        <w:t xml:space="preserve">Course Goals and Objectives </w:t>
      </w:r>
    </w:p>
    <w:p w:rsidR="00492754" w:rsidRPr="00C76CED" w:rsidRDefault="00492754" w:rsidP="00C76CED">
      <w:pPr>
        <w:pStyle w:val="Default"/>
        <w:numPr>
          <w:ilvl w:val="0"/>
          <w:numId w:val="6"/>
        </w:numPr>
        <w:rPr>
          <w:color w:val="auto"/>
        </w:rPr>
      </w:pPr>
      <w:r w:rsidRPr="00C76CED">
        <w:rPr>
          <w:color w:val="auto"/>
        </w:rPr>
        <w:t>Comprehend and evaluate informational text (i.e., text</w:t>
      </w:r>
      <w:r w:rsidR="00873FEF">
        <w:rPr>
          <w:color w:val="auto"/>
        </w:rPr>
        <w:t>books, newspapers, advertisements, posters) using key comprehension strategies: summarizing, questioning, previewing, text structure analysis, visualizing, inferring and metacognition</w:t>
      </w:r>
    </w:p>
    <w:p w:rsidR="00492754" w:rsidRPr="00C76CED" w:rsidRDefault="00492754" w:rsidP="00C76CED">
      <w:pPr>
        <w:pStyle w:val="Default"/>
        <w:numPr>
          <w:ilvl w:val="0"/>
          <w:numId w:val="6"/>
        </w:numPr>
        <w:rPr>
          <w:color w:val="auto"/>
        </w:rPr>
      </w:pPr>
      <w:r w:rsidRPr="00C76CED">
        <w:rPr>
          <w:color w:val="auto"/>
        </w:rPr>
        <w:t>Comprehend literature using elements of narrative and poetic text.</w:t>
      </w:r>
    </w:p>
    <w:p w:rsidR="00492754" w:rsidRPr="00C76CED" w:rsidRDefault="00492754" w:rsidP="00C76CED">
      <w:pPr>
        <w:pStyle w:val="Default"/>
        <w:numPr>
          <w:ilvl w:val="0"/>
          <w:numId w:val="6"/>
        </w:numPr>
        <w:rPr>
          <w:color w:val="auto"/>
        </w:rPr>
      </w:pPr>
      <w:r w:rsidRPr="00C76CED">
        <w:rPr>
          <w:color w:val="auto"/>
        </w:rPr>
        <w:t>Retell or summarize and make connections to clarify thinking through writing.</w:t>
      </w:r>
    </w:p>
    <w:p w:rsidR="00492754" w:rsidRPr="00C76CED" w:rsidRDefault="00492754" w:rsidP="00C76CED">
      <w:pPr>
        <w:pStyle w:val="Default"/>
        <w:numPr>
          <w:ilvl w:val="0"/>
          <w:numId w:val="6"/>
        </w:numPr>
        <w:rPr>
          <w:color w:val="auto"/>
        </w:rPr>
      </w:pPr>
      <w:r w:rsidRPr="00C76CED">
        <w:rPr>
          <w:color w:val="auto"/>
        </w:rPr>
        <w:t>Students will understand the process of seeking and giving information in conversations, group discussions, written reports, and oral presentations.</w:t>
      </w:r>
    </w:p>
    <w:p w:rsidR="00492754" w:rsidRPr="00C76CED" w:rsidRDefault="00873FEF" w:rsidP="00C76CED">
      <w:pPr>
        <w:pStyle w:val="Default"/>
        <w:numPr>
          <w:ilvl w:val="0"/>
          <w:numId w:val="6"/>
        </w:numPr>
        <w:rPr>
          <w:color w:val="auto"/>
        </w:rPr>
      </w:pPr>
      <w:r>
        <w:rPr>
          <w:color w:val="auto"/>
        </w:rPr>
        <w:t>Students will increase knowledge and use of key, grade-level academic vocabulary</w:t>
      </w:r>
      <w:r w:rsidR="00492754" w:rsidRPr="00C76CED">
        <w:rPr>
          <w:color w:val="auto"/>
        </w:rPr>
        <w:t xml:space="preserve"> </w:t>
      </w:r>
    </w:p>
    <w:p w:rsidR="009B5842" w:rsidRPr="009B5842" w:rsidRDefault="009B5842" w:rsidP="00864501">
      <w:pPr>
        <w:pStyle w:val="Default"/>
      </w:pPr>
    </w:p>
    <w:p w:rsidR="00077F15" w:rsidRDefault="00864501" w:rsidP="00864501">
      <w:pPr>
        <w:pStyle w:val="Default"/>
        <w:rPr>
          <w:b/>
          <w:bCs/>
          <w:sz w:val="22"/>
          <w:szCs w:val="22"/>
          <w:u w:val="single"/>
        </w:rPr>
      </w:pPr>
      <w:r>
        <w:rPr>
          <w:b/>
          <w:bCs/>
          <w:sz w:val="22"/>
          <w:szCs w:val="22"/>
          <w:u w:val="single"/>
        </w:rPr>
        <w:t xml:space="preserve">Course Materials </w:t>
      </w:r>
    </w:p>
    <w:p w:rsidR="00492754" w:rsidRPr="00077F15" w:rsidRDefault="00077F15" w:rsidP="00864501">
      <w:pPr>
        <w:pStyle w:val="Default"/>
        <w:rPr>
          <w:b/>
          <w:bCs/>
          <w:sz w:val="22"/>
          <w:szCs w:val="22"/>
          <w:u w:val="single"/>
        </w:rPr>
      </w:pPr>
      <w:r>
        <w:rPr>
          <w:bCs/>
          <w:sz w:val="22"/>
          <w:szCs w:val="22"/>
        </w:rPr>
        <w:t>Materials will include</w:t>
      </w:r>
      <w:r>
        <w:rPr>
          <w:bCs/>
        </w:rPr>
        <w:t xml:space="preserve"> informational texts drawn from 6</w:t>
      </w:r>
      <w:r w:rsidRPr="00077F15">
        <w:rPr>
          <w:bCs/>
          <w:vertAlign w:val="superscript"/>
        </w:rPr>
        <w:t>th</w:t>
      </w:r>
      <w:r>
        <w:rPr>
          <w:bCs/>
        </w:rPr>
        <w:t>, 7</w:t>
      </w:r>
      <w:r w:rsidRPr="00077F15">
        <w:rPr>
          <w:bCs/>
          <w:vertAlign w:val="superscript"/>
        </w:rPr>
        <w:t>th</w:t>
      </w:r>
      <w:r>
        <w:rPr>
          <w:bCs/>
        </w:rPr>
        <w:t>, and 8</w:t>
      </w:r>
      <w:r w:rsidRPr="00077F15">
        <w:rPr>
          <w:bCs/>
          <w:vertAlign w:val="superscript"/>
        </w:rPr>
        <w:t>th</w:t>
      </w:r>
      <w:r>
        <w:rPr>
          <w:bCs/>
        </w:rPr>
        <w:t xml:space="preserve"> core content </w:t>
      </w:r>
      <w:r w:rsidR="009B5842" w:rsidRPr="009B5842">
        <w:rPr>
          <w:bCs/>
        </w:rPr>
        <w:t>objectives</w:t>
      </w:r>
      <w:r>
        <w:rPr>
          <w:bCs/>
        </w:rPr>
        <w:t>. This will include, but not be limited to, science, social studies and mathematics. Students will also read articles from local and national newspapers that are timely and relevant. Levelled fiction and non-fiction texts from a wide variety of genres will be included.</w:t>
      </w:r>
    </w:p>
    <w:p w:rsidR="00864501" w:rsidRDefault="00864501" w:rsidP="00864501">
      <w:pPr>
        <w:pStyle w:val="Default"/>
        <w:rPr>
          <w:sz w:val="20"/>
          <w:szCs w:val="20"/>
        </w:rPr>
      </w:pPr>
    </w:p>
    <w:p w:rsidR="00864501" w:rsidRDefault="00864501" w:rsidP="00864501">
      <w:pPr>
        <w:pStyle w:val="Default"/>
        <w:rPr>
          <w:sz w:val="20"/>
          <w:szCs w:val="20"/>
        </w:rPr>
      </w:pPr>
      <w:r>
        <w:rPr>
          <w:b/>
          <w:bCs/>
          <w:sz w:val="22"/>
          <w:szCs w:val="22"/>
          <w:u w:val="single"/>
        </w:rPr>
        <w:t xml:space="preserve">Format and Procedures </w:t>
      </w:r>
    </w:p>
    <w:p w:rsidR="00864501" w:rsidRPr="009B5842" w:rsidRDefault="009B5842" w:rsidP="002B203A">
      <w:pPr>
        <w:pStyle w:val="Default"/>
        <w:numPr>
          <w:ilvl w:val="0"/>
          <w:numId w:val="1"/>
        </w:numPr>
      </w:pPr>
      <w:r w:rsidRPr="009B5842">
        <w:t>Small reading groups based on reading level</w:t>
      </w:r>
    </w:p>
    <w:p w:rsidR="009B5842" w:rsidRPr="009B5842" w:rsidRDefault="009B5842" w:rsidP="002B203A">
      <w:pPr>
        <w:pStyle w:val="Default"/>
        <w:numPr>
          <w:ilvl w:val="0"/>
          <w:numId w:val="1"/>
        </w:numPr>
      </w:pPr>
      <w:r w:rsidRPr="009B5842">
        <w:t>Whole class vocabulary activities</w:t>
      </w:r>
    </w:p>
    <w:p w:rsidR="009B5842" w:rsidRDefault="009B5842" w:rsidP="002B203A">
      <w:pPr>
        <w:pStyle w:val="Default"/>
        <w:numPr>
          <w:ilvl w:val="0"/>
          <w:numId w:val="1"/>
        </w:numPr>
      </w:pPr>
      <w:r w:rsidRPr="009B5842">
        <w:t>Partner work for training and peer tutoring</w:t>
      </w:r>
    </w:p>
    <w:p w:rsidR="00873FEF" w:rsidRPr="009B5842" w:rsidRDefault="00873FEF" w:rsidP="002B203A">
      <w:pPr>
        <w:pStyle w:val="Default"/>
        <w:numPr>
          <w:ilvl w:val="0"/>
          <w:numId w:val="1"/>
        </w:numPr>
      </w:pPr>
      <w:r>
        <w:t>Regular visits to the Day/Riverside Library</w:t>
      </w:r>
    </w:p>
    <w:p w:rsidR="009B5842" w:rsidRPr="009B5842" w:rsidRDefault="009B5842" w:rsidP="00864501">
      <w:pPr>
        <w:pStyle w:val="Default"/>
      </w:pPr>
    </w:p>
    <w:p w:rsidR="00864501" w:rsidRDefault="00864501" w:rsidP="00864501">
      <w:pPr>
        <w:pStyle w:val="Default"/>
        <w:rPr>
          <w:sz w:val="20"/>
          <w:szCs w:val="20"/>
        </w:rPr>
      </w:pPr>
      <w:r>
        <w:rPr>
          <w:b/>
          <w:bCs/>
          <w:sz w:val="22"/>
          <w:szCs w:val="22"/>
          <w:u w:val="single"/>
        </w:rPr>
        <w:t xml:space="preserve">Course Requirements (Assignments, Attendance, </w:t>
      </w:r>
      <w:proofErr w:type="spellStart"/>
      <w:r>
        <w:rPr>
          <w:b/>
          <w:bCs/>
          <w:sz w:val="22"/>
          <w:szCs w:val="22"/>
          <w:u w:val="single"/>
        </w:rPr>
        <w:t>Tardies</w:t>
      </w:r>
      <w:proofErr w:type="spellEnd"/>
      <w:r>
        <w:rPr>
          <w:b/>
          <w:bCs/>
          <w:sz w:val="22"/>
          <w:szCs w:val="22"/>
          <w:u w:val="single"/>
        </w:rPr>
        <w:t xml:space="preserve">, Discipline, etc.) </w:t>
      </w:r>
    </w:p>
    <w:p w:rsidR="00864501" w:rsidRPr="00466BF3" w:rsidRDefault="002B203A" w:rsidP="00367BF3">
      <w:pPr>
        <w:pStyle w:val="Default"/>
        <w:numPr>
          <w:ilvl w:val="0"/>
          <w:numId w:val="4"/>
        </w:numPr>
        <w:rPr>
          <w:color w:val="auto"/>
        </w:rPr>
      </w:pPr>
      <w:r w:rsidRPr="00466BF3">
        <w:rPr>
          <w:color w:val="auto"/>
        </w:rPr>
        <w:t>S</w:t>
      </w:r>
      <w:r w:rsidR="00864501" w:rsidRPr="00466BF3">
        <w:rPr>
          <w:color w:val="auto"/>
        </w:rPr>
        <w:t xml:space="preserve">tudents are expected to attend school regularly, be on time, and come prepared to learn. </w:t>
      </w:r>
      <w:r w:rsidR="00466BF3">
        <w:rPr>
          <w:color w:val="auto"/>
        </w:rPr>
        <w:t xml:space="preserve">Parents will be contacted when their child has too many absences or </w:t>
      </w:r>
      <w:r w:rsidR="00C76CED">
        <w:rPr>
          <w:color w:val="auto"/>
        </w:rPr>
        <w:t>a problem with tardiness</w:t>
      </w:r>
      <w:r w:rsidR="00466BF3">
        <w:rPr>
          <w:color w:val="auto"/>
        </w:rPr>
        <w:t>.</w:t>
      </w:r>
    </w:p>
    <w:p w:rsidR="00E513B5" w:rsidRDefault="002B203A" w:rsidP="008D07AE">
      <w:pPr>
        <w:pStyle w:val="Default"/>
        <w:numPr>
          <w:ilvl w:val="0"/>
          <w:numId w:val="4"/>
        </w:numPr>
        <w:rPr>
          <w:color w:val="auto"/>
        </w:rPr>
      </w:pPr>
      <w:r w:rsidRPr="00466BF3">
        <w:rPr>
          <w:color w:val="auto"/>
        </w:rPr>
        <w:t xml:space="preserve">Students will be expected to read independently and in small groups daily.  </w:t>
      </w:r>
    </w:p>
    <w:p w:rsidR="00873FEF" w:rsidRPr="008D07AE" w:rsidRDefault="00E513B5" w:rsidP="008D07AE">
      <w:pPr>
        <w:pStyle w:val="Default"/>
        <w:numPr>
          <w:ilvl w:val="0"/>
          <w:numId w:val="4"/>
        </w:numPr>
        <w:rPr>
          <w:color w:val="auto"/>
        </w:rPr>
      </w:pPr>
      <w:r>
        <w:rPr>
          <w:color w:val="auto"/>
        </w:rPr>
        <w:t>No late work is accepted unless there are extenuating circumstances and/or prior arrangement is made.</w:t>
      </w:r>
      <w:r w:rsidR="002B203A" w:rsidRPr="008D07AE">
        <w:rPr>
          <w:color w:val="auto"/>
        </w:rPr>
        <w:t xml:space="preserve">  </w:t>
      </w:r>
    </w:p>
    <w:p w:rsidR="00873FEF" w:rsidRPr="008D07AE" w:rsidRDefault="00E16818" w:rsidP="00864501">
      <w:pPr>
        <w:pStyle w:val="Default"/>
        <w:numPr>
          <w:ilvl w:val="0"/>
          <w:numId w:val="5"/>
        </w:numPr>
        <w:rPr>
          <w:color w:val="auto"/>
        </w:rPr>
      </w:pPr>
      <w:r w:rsidRPr="00873FEF">
        <w:rPr>
          <w:color w:val="auto"/>
        </w:rPr>
        <w:t>C</w:t>
      </w:r>
      <w:r w:rsidR="00864501" w:rsidRPr="00873FEF">
        <w:rPr>
          <w:color w:val="auto"/>
        </w:rPr>
        <w:t xml:space="preserve">heating </w:t>
      </w:r>
      <w:r w:rsidRPr="00873FEF">
        <w:rPr>
          <w:color w:val="auto"/>
        </w:rPr>
        <w:t>and/</w:t>
      </w:r>
      <w:r w:rsidR="00864501" w:rsidRPr="00873FEF">
        <w:rPr>
          <w:color w:val="auto"/>
        </w:rPr>
        <w:t>or plagiarism</w:t>
      </w:r>
      <w:r w:rsidRPr="00873FEF">
        <w:rPr>
          <w:color w:val="auto"/>
        </w:rPr>
        <w:t xml:space="preserve"> will not be tolerated.  Students do not learn when they </w:t>
      </w:r>
      <w:r w:rsidR="008D07AE">
        <w:rPr>
          <w:color w:val="auto"/>
        </w:rPr>
        <w:t>copy from the internet or another source</w:t>
      </w:r>
      <w:r w:rsidRPr="00873FEF">
        <w:rPr>
          <w:color w:val="auto"/>
        </w:rPr>
        <w:t>.  Further, they</w:t>
      </w:r>
      <w:r w:rsidR="00466BF3" w:rsidRPr="00873FEF">
        <w:rPr>
          <w:color w:val="auto"/>
        </w:rPr>
        <w:t xml:space="preserve"> </w:t>
      </w:r>
      <w:r w:rsidRPr="00873FEF">
        <w:rPr>
          <w:color w:val="auto"/>
        </w:rPr>
        <w:t>are being dishone</w:t>
      </w:r>
      <w:r w:rsidR="00466BF3" w:rsidRPr="00873FEF">
        <w:rPr>
          <w:color w:val="auto"/>
        </w:rPr>
        <w:t xml:space="preserve">st.  Any cheating or plagiarism </w:t>
      </w:r>
      <w:r w:rsidRPr="00873FEF">
        <w:rPr>
          <w:color w:val="auto"/>
        </w:rPr>
        <w:t xml:space="preserve">will </w:t>
      </w:r>
      <w:r w:rsidR="00873FEF">
        <w:rPr>
          <w:color w:val="auto"/>
        </w:rPr>
        <w:t>result in an assignment grade of “0” zero.</w:t>
      </w:r>
    </w:p>
    <w:p w:rsidR="00873FEF" w:rsidRDefault="00873FEF" w:rsidP="00864501">
      <w:pPr>
        <w:pStyle w:val="Default"/>
        <w:rPr>
          <w:b/>
          <w:bCs/>
          <w:sz w:val="22"/>
          <w:szCs w:val="22"/>
          <w:u w:val="single"/>
        </w:rPr>
      </w:pPr>
    </w:p>
    <w:p w:rsidR="00E7322C" w:rsidRDefault="00E7322C" w:rsidP="00864501">
      <w:pPr>
        <w:pStyle w:val="Default"/>
        <w:rPr>
          <w:b/>
          <w:bCs/>
          <w:sz w:val="22"/>
          <w:szCs w:val="22"/>
          <w:u w:val="single"/>
        </w:rPr>
      </w:pPr>
    </w:p>
    <w:p w:rsidR="00864501" w:rsidRDefault="00864501" w:rsidP="00864501">
      <w:pPr>
        <w:pStyle w:val="Default"/>
        <w:rPr>
          <w:sz w:val="20"/>
          <w:szCs w:val="20"/>
        </w:rPr>
      </w:pPr>
      <w:r>
        <w:rPr>
          <w:b/>
          <w:bCs/>
          <w:sz w:val="22"/>
          <w:szCs w:val="22"/>
          <w:u w:val="single"/>
        </w:rPr>
        <w:lastRenderedPageBreak/>
        <w:t xml:space="preserve">Grading Procedures </w:t>
      </w:r>
    </w:p>
    <w:p w:rsidR="00B74F77" w:rsidRPr="00367BF3" w:rsidRDefault="00B74F77" w:rsidP="00864501">
      <w:pPr>
        <w:pStyle w:val="Default"/>
      </w:pPr>
      <w:r w:rsidRPr="00367BF3">
        <w:t>Grades are based on the following grading scale:</w:t>
      </w:r>
    </w:p>
    <w:p w:rsidR="00AB21DD" w:rsidRPr="00367BF3" w:rsidRDefault="00077F15" w:rsidP="00864501">
      <w:pPr>
        <w:pStyle w:val="Default"/>
      </w:pPr>
      <w:r>
        <w:tab/>
        <w:t xml:space="preserve">100 – 90% </w:t>
      </w:r>
      <w:r w:rsidR="00AB21DD" w:rsidRPr="00367BF3">
        <w:t>= A</w:t>
      </w:r>
    </w:p>
    <w:p w:rsidR="00AB21DD" w:rsidRPr="00367BF3" w:rsidRDefault="00077F15" w:rsidP="00AB21DD">
      <w:pPr>
        <w:pStyle w:val="Default"/>
        <w:ind w:firstLine="720"/>
      </w:pPr>
      <w:r>
        <w:t>80 – 89%</w:t>
      </w:r>
      <w:r w:rsidR="00AB21DD" w:rsidRPr="00367BF3">
        <w:t>= B</w:t>
      </w:r>
    </w:p>
    <w:p w:rsidR="00AB21DD" w:rsidRPr="00367BF3" w:rsidRDefault="00077F15" w:rsidP="00AB21DD">
      <w:pPr>
        <w:pStyle w:val="Default"/>
        <w:ind w:firstLine="720"/>
      </w:pPr>
      <w:r>
        <w:t xml:space="preserve">70 – 79% </w:t>
      </w:r>
      <w:r w:rsidR="00AB21DD" w:rsidRPr="00367BF3">
        <w:t>= C</w:t>
      </w:r>
    </w:p>
    <w:p w:rsidR="00AB21DD" w:rsidRPr="00367BF3" w:rsidRDefault="00077F15" w:rsidP="00AB21DD">
      <w:pPr>
        <w:pStyle w:val="Default"/>
        <w:ind w:firstLine="720"/>
      </w:pPr>
      <w:r>
        <w:t xml:space="preserve">60 – 69% </w:t>
      </w:r>
      <w:r w:rsidR="00AB21DD" w:rsidRPr="00367BF3">
        <w:t>= D</w:t>
      </w:r>
    </w:p>
    <w:p w:rsidR="00484F57" w:rsidRDefault="00077F15" w:rsidP="008D07AE">
      <w:pPr>
        <w:pStyle w:val="Default"/>
        <w:ind w:firstLine="720"/>
      </w:pPr>
      <w:r>
        <w:t>60</w:t>
      </w:r>
      <w:r w:rsidR="008D07AE">
        <w:t xml:space="preserve"> and below = F</w:t>
      </w:r>
    </w:p>
    <w:p w:rsidR="00E513B5" w:rsidRPr="00E513B5" w:rsidRDefault="00E513B5" w:rsidP="00E513B5">
      <w:pPr>
        <w:pStyle w:val="Default"/>
        <w:ind w:firstLine="720"/>
      </w:pPr>
      <w:r w:rsidRPr="00E513B5">
        <w:t xml:space="preserve">In addition to the academic grade, a citizenship grade will be given based on attendance, </w:t>
      </w:r>
      <w:proofErr w:type="spellStart"/>
      <w:r w:rsidRPr="00E513B5">
        <w:t>tardies</w:t>
      </w:r>
      <w:proofErr w:type="spellEnd"/>
      <w:r w:rsidRPr="00E513B5">
        <w:t xml:space="preserve"> and classroom behavior.  These grades are: </w:t>
      </w:r>
      <w:r w:rsidRPr="00E513B5">
        <w:rPr>
          <w:b/>
          <w:bCs/>
        </w:rPr>
        <w:t xml:space="preserve">H=Honors, S=Satisfactory, N=Needs improvement, U=Unsatisfactory. </w:t>
      </w:r>
      <w:r w:rsidRPr="00E513B5">
        <w:t xml:space="preserve"> </w:t>
      </w:r>
    </w:p>
    <w:p w:rsidR="00E513B5" w:rsidRPr="00E513B5" w:rsidRDefault="00E513B5" w:rsidP="00E513B5">
      <w:pPr>
        <w:pStyle w:val="Default"/>
        <w:ind w:firstLine="720"/>
        <w:rPr>
          <w:b/>
          <w:bCs/>
          <w:u w:val="single"/>
        </w:rPr>
      </w:pPr>
    </w:p>
    <w:p w:rsidR="00E513B5" w:rsidRPr="00E513B5" w:rsidRDefault="00E513B5" w:rsidP="00E513B5">
      <w:pPr>
        <w:pStyle w:val="Default"/>
        <w:ind w:firstLine="720"/>
      </w:pPr>
      <w:r w:rsidRPr="00E513B5">
        <w:rPr>
          <w:b/>
          <w:bCs/>
          <w:u w:val="single"/>
        </w:rPr>
        <w:t>Make-up Work</w:t>
      </w:r>
      <w:r w:rsidRPr="00E513B5">
        <w:rPr>
          <w:b/>
          <w:bCs/>
        </w:rPr>
        <w:t xml:space="preserve"> </w:t>
      </w:r>
      <w:r w:rsidRPr="00E513B5">
        <w:t>is allowed</w:t>
      </w:r>
      <w:r w:rsidRPr="00E513B5">
        <w:rPr>
          <w:b/>
          <w:bCs/>
        </w:rPr>
        <w:t xml:space="preserve"> for excused absences or under special circumstances with agreement of the teacher</w:t>
      </w:r>
      <w:r w:rsidRPr="00E513B5">
        <w:t>.</w:t>
      </w:r>
      <w:r w:rsidRPr="00E513B5">
        <w:rPr>
          <w:b/>
          <w:bCs/>
        </w:rPr>
        <w:t xml:space="preserve">  </w:t>
      </w:r>
      <w:r w:rsidRPr="00E513B5">
        <w:t xml:space="preserve">Upon returning to school, it’s the </w:t>
      </w:r>
      <w:r w:rsidRPr="00E513B5">
        <w:rPr>
          <w:u w:val="single"/>
        </w:rPr>
        <w:t>student’s responsibility</w:t>
      </w:r>
      <w:r w:rsidRPr="00E513B5">
        <w:t xml:space="preserve"> to</w:t>
      </w:r>
      <w:r w:rsidRPr="00E513B5">
        <w:rPr>
          <w:b/>
          <w:bCs/>
        </w:rPr>
        <w:t xml:space="preserve"> see me before or after school to get missed work</w:t>
      </w:r>
      <w:r w:rsidRPr="00E513B5">
        <w:t xml:space="preserve">.  Students will have </w:t>
      </w:r>
      <w:r w:rsidRPr="00E513B5">
        <w:rPr>
          <w:b/>
          <w:bCs/>
        </w:rPr>
        <w:t xml:space="preserve">three school days </w:t>
      </w:r>
      <w:r w:rsidRPr="00E513B5">
        <w:t>to turn in late work.  Any make-up work must be turned in one week prior to the last day of the quarter.  For extenuating circumstances, a conference with the parent is required.  Grades and current assignments may be accessed using the Salt Lake City School District Power School program on line.</w:t>
      </w:r>
    </w:p>
    <w:p w:rsidR="00E513B5" w:rsidRPr="00E513B5" w:rsidRDefault="00E513B5" w:rsidP="00E513B5">
      <w:pPr>
        <w:pStyle w:val="Default"/>
        <w:ind w:firstLine="720"/>
      </w:pPr>
    </w:p>
    <w:p w:rsidR="00E513B5" w:rsidRPr="00E513B5" w:rsidRDefault="00E513B5" w:rsidP="00E7322C">
      <w:pPr>
        <w:pStyle w:val="Default"/>
        <w:ind w:firstLine="720"/>
      </w:pPr>
      <w:r w:rsidRPr="00E513B5">
        <w:rPr>
          <w:b/>
        </w:rPr>
        <w:t>Webpage</w:t>
      </w:r>
      <w:r w:rsidRPr="00E513B5">
        <w:t xml:space="preserve">: </w:t>
      </w:r>
      <w:hyperlink r:id="rId6" w:history="1">
        <w:r w:rsidRPr="004C1C1C">
          <w:rPr>
            <w:rStyle w:val="Hyperlink"/>
          </w:rPr>
          <w:t>http://my.uen.org/55594</w:t>
        </w:r>
      </w:hyperlink>
    </w:p>
    <w:p w:rsidR="00367BF3" w:rsidRPr="00367BF3" w:rsidRDefault="00E513B5" w:rsidP="00E7322C">
      <w:pPr>
        <w:pStyle w:val="Default"/>
        <w:ind w:firstLine="720"/>
      </w:pPr>
      <w:r>
        <w:t>____________________________________________________</w:t>
      </w:r>
      <w:r w:rsidR="00E7322C">
        <w:t>_______________</w:t>
      </w:r>
    </w:p>
    <w:p w:rsidR="008D07AE" w:rsidRDefault="008D07AE" w:rsidP="008D07AE">
      <w:pPr>
        <w:numPr>
          <w:ilvl w:val="12"/>
          <w:numId w:val="0"/>
        </w:numPr>
        <w:spacing w:after="0" w:line="240" w:lineRule="auto"/>
        <w:jc w:val="both"/>
        <w:rPr>
          <w:color w:val="000000" w:themeColor="text1"/>
          <w:sz w:val="24"/>
          <w:szCs w:val="24"/>
        </w:rPr>
      </w:pPr>
      <w:r>
        <w:rPr>
          <w:color w:val="000000" w:themeColor="text1"/>
          <w:sz w:val="24"/>
          <w:szCs w:val="24"/>
        </w:rPr>
        <w:t>Please sign below and return:</w:t>
      </w:r>
    </w:p>
    <w:p w:rsidR="008D07AE" w:rsidRPr="008D07AE" w:rsidRDefault="008D07AE" w:rsidP="008D07AE">
      <w:pPr>
        <w:numPr>
          <w:ilvl w:val="12"/>
          <w:numId w:val="0"/>
        </w:numPr>
        <w:spacing w:after="0" w:line="240" w:lineRule="auto"/>
        <w:jc w:val="both"/>
        <w:rPr>
          <w:color w:val="000000" w:themeColor="text1"/>
          <w:sz w:val="24"/>
          <w:szCs w:val="24"/>
        </w:rPr>
      </w:pPr>
      <w:r w:rsidRPr="008D07AE">
        <w:rPr>
          <w:color w:val="000000" w:themeColor="text1"/>
          <w:sz w:val="24"/>
          <w:szCs w:val="24"/>
        </w:rPr>
        <w:t xml:space="preserve">Student Name: __________________________________________________                    </w:t>
      </w:r>
    </w:p>
    <w:p w:rsidR="008D07AE" w:rsidRPr="008D07AE" w:rsidRDefault="008D07AE" w:rsidP="008D07AE">
      <w:pPr>
        <w:numPr>
          <w:ilvl w:val="12"/>
          <w:numId w:val="0"/>
        </w:numPr>
        <w:spacing w:after="0" w:line="240" w:lineRule="auto"/>
        <w:jc w:val="both"/>
        <w:rPr>
          <w:b/>
          <w:bCs/>
          <w:color w:val="7030A0"/>
          <w:sz w:val="24"/>
          <w:szCs w:val="24"/>
          <w:u w:val="single"/>
        </w:rPr>
      </w:pPr>
    </w:p>
    <w:p w:rsidR="008D07AE" w:rsidRPr="008D07AE" w:rsidRDefault="008D07AE" w:rsidP="008D07AE">
      <w:pPr>
        <w:numPr>
          <w:ilvl w:val="12"/>
          <w:numId w:val="0"/>
        </w:numPr>
        <w:spacing w:after="0" w:line="240" w:lineRule="auto"/>
        <w:jc w:val="both"/>
        <w:rPr>
          <w:b/>
          <w:sz w:val="24"/>
          <w:szCs w:val="24"/>
          <w:u w:val="single"/>
        </w:rPr>
      </w:pPr>
      <w:r w:rsidRPr="008D07AE">
        <w:rPr>
          <w:b/>
          <w:sz w:val="24"/>
          <w:szCs w:val="24"/>
          <w:u w:val="single"/>
        </w:rPr>
        <w:t>Class Expectations</w:t>
      </w:r>
    </w:p>
    <w:p w:rsidR="008D07AE" w:rsidRPr="008D07AE" w:rsidRDefault="008D07AE" w:rsidP="008D07AE">
      <w:pPr>
        <w:numPr>
          <w:ilvl w:val="12"/>
          <w:numId w:val="0"/>
        </w:numPr>
        <w:spacing w:after="0" w:line="240" w:lineRule="auto"/>
        <w:jc w:val="both"/>
        <w:rPr>
          <w:b/>
          <w:color w:val="000000" w:themeColor="text1"/>
          <w:sz w:val="24"/>
          <w:szCs w:val="24"/>
          <w:u w:val="single"/>
        </w:rPr>
      </w:pPr>
    </w:p>
    <w:p w:rsidR="008D07AE" w:rsidRPr="008D07AE" w:rsidRDefault="008D07AE" w:rsidP="008D07AE">
      <w:pPr>
        <w:numPr>
          <w:ilvl w:val="12"/>
          <w:numId w:val="0"/>
        </w:numPr>
        <w:spacing w:after="0" w:line="240" w:lineRule="auto"/>
        <w:jc w:val="both"/>
        <w:rPr>
          <w:b/>
          <w:bCs/>
          <w:color w:val="000000" w:themeColor="text1"/>
          <w:sz w:val="24"/>
          <w:szCs w:val="24"/>
        </w:rPr>
      </w:pPr>
      <w:r w:rsidRPr="008D07AE">
        <w:rPr>
          <w:b/>
          <w:bCs/>
          <w:color w:val="000000" w:themeColor="text1"/>
          <w:sz w:val="24"/>
          <w:szCs w:val="24"/>
        </w:rPr>
        <w:t xml:space="preserve">1.  Be Ready - </w:t>
      </w:r>
      <w:r w:rsidRPr="008D07AE">
        <w:rPr>
          <w:color w:val="000000" w:themeColor="text1"/>
          <w:sz w:val="24"/>
          <w:szCs w:val="24"/>
        </w:rPr>
        <w:t>Have homework done, have your notebook, library or assigned book and materials ready to work each day.  Listen fully to instructions and lectures, pay attention to examples and modeling of work. Ask questions if you don’t understand something.</w:t>
      </w:r>
    </w:p>
    <w:p w:rsidR="008D07AE" w:rsidRPr="008D07AE" w:rsidRDefault="008D07AE" w:rsidP="008D07AE">
      <w:pPr>
        <w:numPr>
          <w:ilvl w:val="12"/>
          <w:numId w:val="0"/>
        </w:numPr>
        <w:spacing w:after="0" w:line="240" w:lineRule="auto"/>
        <w:jc w:val="both"/>
        <w:rPr>
          <w:b/>
          <w:bCs/>
          <w:color w:val="000000" w:themeColor="text1"/>
          <w:sz w:val="24"/>
          <w:szCs w:val="24"/>
        </w:rPr>
      </w:pPr>
    </w:p>
    <w:p w:rsidR="008D07AE" w:rsidRPr="008D07AE" w:rsidRDefault="008D07AE" w:rsidP="008D07AE">
      <w:pPr>
        <w:numPr>
          <w:ilvl w:val="12"/>
          <w:numId w:val="0"/>
        </w:numPr>
        <w:spacing w:after="0" w:line="240" w:lineRule="auto"/>
        <w:jc w:val="both"/>
        <w:rPr>
          <w:color w:val="000000" w:themeColor="text1"/>
          <w:sz w:val="24"/>
          <w:szCs w:val="24"/>
        </w:rPr>
      </w:pPr>
      <w:r w:rsidRPr="008D07AE">
        <w:rPr>
          <w:b/>
          <w:bCs/>
          <w:color w:val="000000" w:themeColor="text1"/>
          <w:sz w:val="24"/>
          <w:szCs w:val="24"/>
        </w:rPr>
        <w:t>2.  Be Responsible -</w:t>
      </w:r>
      <w:r w:rsidRPr="008D07AE">
        <w:rPr>
          <w:color w:val="000000" w:themeColor="text1"/>
          <w:sz w:val="24"/>
          <w:szCs w:val="24"/>
        </w:rPr>
        <w:t xml:space="preserve"> Take ownership of your learning, strive for excellence, and always turn in your best quality work. Participate fully in class discussions, group and partner work. Use every opportunity to learn and grow. </w:t>
      </w:r>
    </w:p>
    <w:p w:rsidR="008D07AE" w:rsidRPr="008D07AE" w:rsidRDefault="008D07AE" w:rsidP="008D07AE">
      <w:pPr>
        <w:numPr>
          <w:ilvl w:val="12"/>
          <w:numId w:val="0"/>
        </w:numPr>
        <w:spacing w:after="0" w:line="240" w:lineRule="auto"/>
        <w:jc w:val="both"/>
        <w:rPr>
          <w:color w:val="000000" w:themeColor="text1"/>
          <w:sz w:val="24"/>
          <w:szCs w:val="24"/>
        </w:rPr>
      </w:pPr>
    </w:p>
    <w:p w:rsidR="008D07AE" w:rsidRPr="008D07AE" w:rsidRDefault="008D07AE" w:rsidP="008D07AE">
      <w:pPr>
        <w:numPr>
          <w:ilvl w:val="12"/>
          <w:numId w:val="0"/>
        </w:numPr>
        <w:spacing w:after="0" w:line="240" w:lineRule="auto"/>
        <w:jc w:val="both"/>
        <w:rPr>
          <w:b/>
          <w:bCs/>
          <w:color w:val="000000" w:themeColor="text1"/>
          <w:sz w:val="24"/>
          <w:szCs w:val="24"/>
        </w:rPr>
      </w:pPr>
      <w:r w:rsidRPr="008D07AE">
        <w:rPr>
          <w:b/>
          <w:bCs/>
          <w:color w:val="000000" w:themeColor="text1"/>
          <w:sz w:val="24"/>
          <w:szCs w:val="24"/>
        </w:rPr>
        <w:t xml:space="preserve">3. Be Respectful - </w:t>
      </w:r>
      <w:r w:rsidRPr="008D07AE">
        <w:rPr>
          <w:color w:val="000000" w:themeColor="text1"/>
          <w:sz w:val="24"/>
          <w:szCs w:val="24"/>
        </w:rPr>
        <w:t>Treat others with thoughtfulness, kindness and consideration.  Be part of a positive learning environment in the classroom.  We are a community which helps each other grow and develop.</w:t>
      </w:r>
    </w:p>
    <w:p w:rsidR="008D07AE" w:rsidRPr="008D07AE" w:rsidRDefault="008D07AE" w:rsidP="008D07AE">
      <w:pPr>
        <w:numPr>
          <w:ilvl w:val="12"/>
          <w:numId w:val="0"/>
        </w:numPr>
        <w:spacing w:after="0" w:line="240" w:lineRule="auto"/>
        <w:jc w:val="both"/>
        <w:rPr>
          <w:b/>
          <w:bCs/>
          <w:color w:val="000000" w:themeColor="text1"/>
          <w:sz w:val="24"/>
          <w:szCs w:val="24"/>
        </w:rPr>
      </w:pPr>
    </w:p>
    <w:p w:rsidR="008D07AE" w:rsidRPr="008D07AE" w:rsidRDefault="008D07AE" w:rsidP="008D07AE">
      <w:pPr>
        <w:numPr>
          <w:ilvl w:val="12"/>
          <w:numId w:val="0"/>
        </w:numPr>
        <w:spacing w:after="0" w:line="240" w:lineRule="auto"/>
        <w:jc w:val="both"/>
        <w:rPr>
          <w:b/>
          <w:bCs/>
          <w:color w:val="000000" w:themeColor="text1"/>
          <w:sz w:val="24"/>
          <w:szCs w:val="24"/>
        </w:rPr>
      </w:pPr>
      <w:r w:rsidRPr="008D07AE">
        <w:rPr>
          <w:b/>
          <w:bCs/>
          <w:color w:val="000000" w:themeColor="text1"/>
          <w:sz w:val="24"/>
          <w:szCs w:val="24"/>
        </w:rPr>
        <w:t>Student: I have read and understand this disclosure.  I will honor it while in Ms. Brady’s class.</w:t>
      </w:r>
    </w:p>
    <w:p w:rsidR="008D07AE" w:rsidRPr="008D07AE" w:rsidRDefault="008D07AE" w:rsidP="008D07AE">
      <w:pPr>
        <w:numPr>
          <w:ilvl w:val="12"/>
          <w:numId w:val="0"/>
        </w:numPr>
        <w:spacing w:after="0" w:line="240" w:lineRule="auto"/>
        <w:jc w:val="both"/>
        <w:rPr>
          <w:b/>
          <w:bCs/>
          <w:color w:val="000000" w:themeColor="text1"/>
          <w:sz w:val="24"/>
          <w:szCs w:val="24"/>
        </w:rPr>
      </w:pPr>
    </w:p>
    <w:p w:rsidR="008D07AE" w:rsidRPr="008D07AE" w:rsidRDefault="008D07AE" w:rsidP="008D07AE">
      <w:pPr>
        <w:numPr>
          <w:ilvl w:val="12"/>
          <w:numId w:val="0"/>
        </w:numPr>
        <w:spacing w:after="0" w:line="240" w:lineRule="auto"/>
        <w:jc w:val="both"/>
        <w:rPr>
          <w:b/>
          <w:bCs/>
          <w:color w:val="000000" w:themeColor="text1"/>
          <w:sz w:val="24"/>
          <w:szCs w:val="24"/>
        </w:rPr>
      </w:pPr>
      <w:r w:rsidRPr="008D07AE">
        <w:rPr>
          <w:b/>
          <w:bCs/>
          <w:color w:val="000000" w:themeColor="text1"/>
          <w:sz w:val="24"/>
          <w:szCs w:val="24"/>
        </w:rPr>
        <w:tab/>
        <w:t>___________________________</w:t>
      </w:r>
      <w:r w:rsidRPr="008D07AE">
        <w:rPr>
          <w:b/>
          <w:bCs/>
          <w:color w:val="000000" w:themeColor="text1"/>
          <w:sz w:val="24"/>
          <w:szCs w:val="24"/>
        </w:rPr>
        <w:tab/>
      </w:r>
      <w:r w:rsidRPr="008D07AE">
        <w:rPr>
          <w:b/>
          <w:bCs/>
          <w:color w:val="000000" w:themeColor="text1"/>
          <w:sz w:val="24"/>
          <w:szCs w:val="24"/>
        </w:rPr>
        <w:tab/>
        <w:t>________________</w:t>
      </w:r>
    </w:p>
    <w:p w:rsidR="008D07AE" w:rsidRPr="008D07AE" w:rsidRDefault="008D07AE" w:rsidP="008D07AE">
      <w:pPr>
        <w:numPr>
          <w:ilvl w:val="12"/>
          <w:numId w:val="0"/>
        </w:numPr>
        <w:spacing w:after="0" w:line="240" w:lineRule="auto"/>
        <w:jc w:val="both"/>
        <w:rPr>
          <w:b/>
          <w:bCs/>
          <w:color w:val="000000" w:themeColor="text1"/>
          <w:sz w:val="24"/>
          <w:szCs w:val="24"/>
        </w:rPr>
      </w:pPr>
      <w:r w:rsidRPr="008D07AE">
        <w:rPr>
          <w:b/>
          <w:bCs/>
          <w:color w:val="000000" w:themeColor="text1"/>
          <w:sz w:val="24"/>
          <w:szCs w:val="24"/>
        </w:rPr>
        <w:tab/>
        <w:t>Signature</w:t>
      </w:r>
      <w:r w:rsidRPr="008D07AE">
        <w:rPr>
          <w:b/>
          <w:bCs/>
          <w:color w:val="000000" w:themeColor="text1"/>
          <w:sz w:val="24"/>
          <w:szCs w:val="24"/>
        </w:rPr>
        <w:tab/>
      </w:r>
      <w:r w:rsidRPr="008D07AE">
        <w:rPr>
          <w:b/>
          <w:bCs/>
          <w:color w:val="000000" w:themeColor="text1"/>
          <w:sz w:val="24"/>
          <w:szCs w:val="24"/>
        </w:rPr>
        <w:tab/>
      </w:r>
      <w:r w:rsidRPr="008D07AE">
        <w:rPr>
          <w:b/>
          <w:bCs/>
          <w:color w:val="000000" w:themeColor="text1"/>
          <w:sz w:val="24"/>
          <w:szCs w:val="24"/>
        </w:rPr>
        <w:tab/>
      </w:r>
      <w:r w:rsidRPr="008D07AE">
        <w:rPr>
          <w:b/>
          <w:bCs/>
          <w:color w:val="000000" w:themeColor="text1"/>
          <w:sz w:val="24"/>
          <w:szCs w:val="24"/>
        </w:rPr>
        <w:tab/>
        <w:t>Date</w:t>
      </w:r>
    </w:p>
    <w:p w:rsidR="008D07AE" w:rsidRPr="008D07AE" w:rsidRDefault="008D07AE" w:rsidP="008D07AE">
      <w:pPr>
        <w:numPr>
          <w:ilvl w:val="12"/>
          <w:numId w:val="0"/>
        </w:numPr>
        <w:spacing w:after="0" w:line="240" w:lineRule="auto"/>
        <w:jc w:val="both"/>
        <w:rPr>
          <w:b/>
          <w:bCs/>
          <w:color w:val="000000" w:themeColor="text1"/>
          <w:sz w:val="24"/>
          <w:szCs w:val="24"/>
        </w:rPr>
      </w:pPr>
    </w:p>
    <w:p w:rsidR="008D07AE" w:rsidRPr="008D07AE" w:rsidRDefault="008D07AE" w:rsidP="008D07AE">
      <w:pPr>
        <w:numPr>
          <w:ilvl w:val="12"/>
          <w:numId w:val="0"/>
        </w:numPr>
        <w:spacing w:after="0" w:line="240" w:lineRule="auto"/>
        <w:jc w:val="both"/>
        <w:rPr>
          <w:b/>
          <w:bCs/>
          <w:color w:val="000000" w:themeColor="text1"/>
          <w:sz w:val="24"/>
          <w:szCs w:val="24"/>
        </w:rPr>
      </w:pPr>
      <w:r w:rsidRPr="008D07AE">
        <w:rPr>
          <w:b/>
          <w:bCs/>
          <w:color w:val="000000" w:themeColor="text1"/>
          <w:sz w:val="24"/>
          <w:szCs w:val="24"/>
        </w:rPr>
        <w:t>Parents: My child has discussed the disclosure with me.  I understand it and will support it.</w:t>
      </w:r>
    </w:p>
    <w:p w:rsidR="008D07AE" w:rsidRPr="008D07AE" w:rsidRDefault="008D07AE" w:rsidP="008D07AE">
      <w:pPr>
        <w:numPr>
          <w:ilvl w:val="12"/>
          <w:numId w:val="0"/>
        </w:numPr>
        <w:spacing w:after="0" w:line="240" w:lineRule="auto"/>
        <w:jc w:val="both"/>
        <w:rPr>
          <w:b/>
          <w:bCs/>
          <w:color w:val="000000" w:themeColor="text1"/>
          <w:sz w:val="24"/>
          <w:szCs w:val="24"/>
        </w:rPr>
      </w:pPr>
    </w:p>
    <w:p w:rsidR="008D07AE" w:rsidRPr="008D07AE" w:rsidRDefault="008D07AE" w:rsidP="008D07AE">
      <w:pPr>
        <w:numPr>
          <w:ilvl w:val="12"/>
          <w:numId w:val="0"/>
        </w:numPr>
        <w:spacing w:after="0" w:line="240" w:lineRule="auto"/>
        <w:jc w:val="both"/>
        <w:rPr>
          <w:b/>
          <w:bCs/>
          <w:color w:val="000000" w:themeColor="text1"/>
          <w:sz w:val="24"/>
          <w:szCs w:val="24"/>
        </w:rPr>
      </w:pPr>
      <w:r w:rsidRPr="008D07AE">
        <w:rPr>
          <w:b/>
          <w:bCs/>
          <w:color w:val="000000" w:themeColor="text1"/>
          <w:sz w:val="24"/>
          <w:szCs w:val="24"/>
        </w:rPr>
        <w:tab/>
        <w:t>___________________________</w:t>
      </w:r>
      <w:r w:rsidRPr="008D07AE">
        <w:rPr>
          <w:b/>
          <w:bCs/>
          <w:color w:val="000000" w:themeColor="text1"/>
          <w:sz w:val="24"/>
          <w:szCs w:val="24"/>
        </w:rPr>
        <w:tab/>
      </w:r>
      <w:r w:rsidRPr="008D07AE">
        <w:rPr>
          <w:b/>
          <w:bCs/>
          <w:color w:val="000000" w:themeColor="text1"/>
          <w:sz w:val="24"/>
          <w:szCs w:val="24"/>
        </w:rPr>
        <w:tab/>
        <w:t>________________</w:t>
      </w:r>
    </w:p>
    <w:p w:rsidR="008D07AE" w:rsidRPr="005C6788" w:rsidRDefault="008D07AE" w:rsidP="008D07AE">
      <w:pPr>
        <w:numPr>
          <w:ilvl w:val="12"/>
          <w:numId w:val="0"/>
        </w:numPr>
        <w:spacing w:after="0" w:line="240" w:lineRule="auto"/>
        <w:jc w:val="both"/>
        <w:rPr>
          <w:b/>
          <w:bCs/>
          <w:color w:val="000000" w:themeColor="text1"/>
          <w:sz w:val="20"/>
          <w:szCs w:val="20"/>
        </w:rPr>
      </w:pPr>
      <w:r w:rsidRPr="008D07AE">
        <w:rPr>
          <w:b/>
          <w:bCs/>
          <w:color w:val="000000" w:themeColor="text1"/>
          <w:sz w:val="24"/>
          <w:szCs w:val="24"/>
        </w:rPr>
        <w:tab/>
        <w:t>Signature</w:t>
      </w:r>
      <w:r w:rsidRPr="008D07AE">
        <w:rPr>
          <w:b/>
          <w:bCs/>
          <w:color w:val="000000" w:themeColor="text1"/>
          <w:sz w:val="24"/>
          <w:szCs w:val="24"/>
        </w:rPr>
        <w:tab/>
      </w:r>
      <w:r w:rsidRPr="008D07AE">
        <w:rPr>
          <w:b/>
          <w:bCs/>
          <w:color w:val="000000" w:themeColor="text1"/>
          <w:sz w:val="24"/>
          <w:szCs w:val="24"/>
        </w:rPr>
        <w:tab/>
      </w:r>
      <w:r w:rsidRPr="008D07AE">
        <w:rPr>
          <w:b/>
          <w:bCs/>
          <w:color w:val="000000" w:themeColor="text1"/>
          <w:sz w:val="24"/>
          <w:szCs w:val="24"/>
        </w:rPr>
        <w:tab/>
      </w:r>
      <w:r w:rsidRPr="008D07AE">
        <w:rPr>
          <w:b/>
          <w:bCs/>
          <w:color w:val="000000" w:themeColor="text1"/>
          <w:sz w:val="24"/>
          <w:szCs w:val="24"/>
        </w:rPr>
        <w:tab/>
        <w:t>Date</w:t>
      </w:r>
    </w:p>
    <w:p w:rsidR="008D07AE" w:rsidRDefault="008D07AE" w:rsidP="00864501">
      <w:pPr>
        <w:pStyle w:val="Default"/>
        <w:rPr>
          <w:sz w:val="20"/>
          <w:szCs w:val="20"/>
        </w:rPr>
      </w:pPr>
    </w:p>
    <w:sectPr w:rsidR="008D07AE" w:rsidSect="00E7322C">
      <w:pgSz w:w="12240" w:h="163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8197F"/>
    <w:multiLevelType w:val="hybridMultilevel"/>
    <w:tmpl w:val="8A404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4A6BCB"/>
    <w:multiLevelType w:val="hybridMultilevel"/>
    <w:tmpl w:val="2462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2458C0"/>
    <w:multiLevelType w:val="hybridMultilevel"/>
    <w:tmpl w:val="625CD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090529"/>
    <w:multiLevelType w:val="hybridMultilevel"/>
    <w:tmpl w:val="3042D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47014C"/>
    <w:multiLevelType w:val="hybridMultilevel"/>
    <w:tmpl w:val="22AA5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8F4416"/>
    <w:multiLevelType w:val="hybridMultilevel"/>
    <w:tmpl w:val="B6069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501"/>
    <w:rsid w:val="00077F15"/>
    <w:rsid w:val="002B03DA"/>
    <w:rsid w:val="002B203A"/>
    <w:rsid w:val="00367BF3"/>
    <w:rsid w:val="00466BF3"/>
    <w:rsid w:val="00484F57"/>
    <w:rsid w:val="00492754"/>
    <w:rsid w:val="00795827"/>
    <w:rsid w:val="00864501"/>
    <w:rsid w:val="00873FEF"/>
    <w:rsid w:val="008D07AE"/>
    <w:rsid w:val="00947263"/>
    <w:rsid w:val="009B5842"/>
    <w:rsid w:val="00AB21DD"/>
    <w:rsid w:val="00B019E6"/>
    <w:rsid w:val="00B74F77"/>
    <w:rsid w:val="00B82EAC"/>
    <w:rsid w:val="00C76CED"/>
    <w:rsid w:val="00D423C3"/>
    <w:rsid w:val="00D62FB0"/>
    <w:rsid w:val="00DC4AD5"/>
    <w:rsid w:val="00E16818"/>
    <w:rsid w:val="00E20330"/>
    <w:rsid w:val="00E513B5"/>
    <w:rsid w:val="00E73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CC0B0E-927E-49DA-A2D7-F59C940B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9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450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64501"/>
    <w:rPr>
      <w:color w:val="0000FF" w:themeColor="hyperlink"/>
      <w:u w:val="single"/>
    </w:rPr>
  </w:style>
  <w:style w:type="paragraph" w:styleId="BalloonText">
    <w:name w:val="Balloon Text"/>
    <w:basedOn w:val="Normal"/>
    <w:link w:val="BalloonTextChar"/>
    <w:uiPriority w:val="99"/>
    <w:semiHidden/>
    <w:unhideWhenUsed/>
    <w:rsid w:val="00E732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2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uen.org/55594" TargetMode="External"/><Relationship Id="rId5" Type="http://schemas.openxmlformats.org/officeDocument/2006/relationships/hyperlink" Target="mailto:elliebeth.brady@slc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SLCSD User</dc:creator>
  <cp:keywords/>
  <dc:description/>
  <cp:lastModifiedBy>Ellie Brady</cp:lastModifiedBy>
  <cp:revision>2</cp:revision>
  <cp:lastPrinted>2015-08-24T23:02:00Z</cp:lastPrinted>
  <dcterms:created xsi:type="dcterms:W3CDTF">2016-08-20T22:02:00Z</dcterms:created>
  <dcterms:modified xsi:type="dcterms:W3CDTF">2016-08-20T22:02:00Z</dcterms:modified>
</cp:coreProperties>
</file>